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kurtkę przeciwdeszczową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artykule zastanawiamy się, &lt;strong&gt;jaką kurtkę przeciwdeszczową kupić&lt;/strong&gt;?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kurtkę przeciwdeszczową kupić? Odpowiedź!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zawitała już u nas na dobre, dni robią się coraz krótsze i zimniejsze. Coraz częściej spotykamy również opady deszczu, które bardzo utrudniają codzienne życie. Szczególnie niewygodna jest sytuacja, w której masz zajęte ręce i nie jesteś w stanie trzymać parasola. W takiej sytuacji dużo lepiej sprawdza się odpowiednia odzież. Z tego powodu w dniu dzisiejszym zastanowimy się </w:t>
      </w:r>
      <w:r>
        <w:rPr>
          <w:rFonts w:ascii="calibri" w:hAnsi="calibri" w:eastAsia="calibri" w:cs="calibri"/>
          <w:sz w:val="24"/>
          <w:szCs w:val="24"/>
          <w:b/>
        </w:rPr>
        <w:t xml:space="preserve">jaką kurtkę przeciwdeszczową kupić</w:t>
      </w:r>
      <w:r>
        <w:rPr>
          <w:rFonts w:ascii="calibri" w:hAnsi="calibri" w:eastAsia="calibri" w:cs="calibri"/>
          <w:sz w:val="24"/>
          <w:szCs w:val="24"/>
        </w:rPr>
        <w:t xml:space="preserve">, by była to wygodna, praktyczna i modna inwestycja na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mamy dostęp do wielu różnych modeli, dlatego przed zakupem warto wziąć pod uwagę kilka istotnych kwestii. Podczas dokonywania decyzji szczególnie istotne staje się zwrócenie uwagi na materiał, z jakiego została wykonana dana kurtka. Innym ważnym parametrem jest wodoszczelność i oddychalność, od której będzie zależeć nasze samopoczucie podczas noszenia kurtki. Jeśli 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jaką kurtkę przeciwdeszczową kupić</w:t>
      </w:r>
      <w:r>
        <w:rPr>
          <w:rFonts w:ascii="calibri" w:hAnsi="calibri" w:eastAsia="calibri" w:cs="calibri"/>
          <w:sz w:val="24"/>
          <w:szCs w:val="24"/>
        </w:rPr>
        <w:t xml:space="preserve"> zwróć uwagę także na podszewkę - czy jest i jeśli tak, to z jakiego tworzywa została wykonana.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na naszym blogu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więcej szczegółów w temacie jaką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kurtkę przeciwdeszczową kupić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odwiedź naszego bloga, z którego dowiesz się wszystkiego, co istotne podczas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blog/jaka-kurtke-przeciwdeszczowa-wyb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2026-09-17T14:15:21+02:00</dcterms:created>
  <dcterms:modified xsi:type="dcterms:W3CDTF">2026-09-17T14:15:21+02:00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